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06" w:rsidRPr="00F21706" w:rsidRDefault="00F21706" w:rsidP="00F21706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F21706">
        <w:rPr>
          <w:sz w:val="28"/>
          <w:szCs w:val="28"/>
          <w:lang w:val="uk-UA"/>
        </w:rPr>
        <w:t xml:space="preserve">Додаток </w:t>
      </w:r>
      <w:r w:rsidR="00122807">
        <w:rPr>
          <w:sz w:val="28"/>
          <w:szCs w:val="28"/>
          <w:lang w:val="uk-UA"/>
        </w:rPr>
        <w:t>2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C63CE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7F7B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EC6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r w:rsidR="003806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4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EC63CE">
        <w:rPr>
          <w:rFonts w:ascii="Times New Roman" w:hAnsi="Times New Roman" w:cs="Times New Roman"/>
          <w:sz w:val="28"/>
          <w:szCs w:val="28"/>
          <w:lang w:val="uk-UA"/>
        </w:rPr>
        <w:t>секретаря судового засідання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0B184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22807">
        <w:rPr>
          <w:rFonts w:ascii="Times New Roman" w:hAnsi="Times New Roman" w:cs="Times New Roman"/>
          <w:sz w:val="28"/>
          <w:szCs w:val="28"/>
          <w:lang w:val="uk-UA"/>
        </w:rPr>
        <w:t>тимчасова</w:t>
      </w:r>
      <w:proofErr w:type="spellEnd"/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38065B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суді. Вручає особам, які беруть участь у судовому розгляді, пам’ятку про їхні права та обов’язки, передбачені КПК України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Забезпечує фіксування судового процесу (судового засідання) за допомогою технічних засобів,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відеоконференції</w:t>
            </w:r>
            <w:proofErr w:type="spellEnd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 під час судового засідання (кримінального провадження).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Веде журнал судового засідання та протокол судового засідання.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</w:t>
            </w: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угоди,  а також копію вироку, яким затверджено угоду.  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Своєчасно здійснює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Виготовляє копії судових рішень у справах, які знаходяться в провадженні судді.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Готує виконавчі листи у справах, за якими передбачено негайне виконання.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A608A1" w:rsidRPr="00D84296" w:rsidRDefault="00EC63CE" w:rsidP="00EC63C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EC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122807" w:rsidRPr="00122807" w:rsidRDefault="00122807" w:rsidP="00122807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34" w:right="40" w:firstLine="0"/>
              <w:jc w:val="both"/>
              <w:rPr>
                <w:rStyle w:val="13"/>
                <w:b w:val="0"/>
                <w:sz w:val="24"/>
                <w:szCs w:val="24"/>
                <w:lang w:val="uk-UA"/>
              </w:rPr>
            </w:pPr>
            <w:r w:rsidRPr="00122807">
              <w:rPr>
                <w:rStyle w:val="13"/>
                <w:b w:val="0"/>
                <w:sz w:val="24"/>
                <w:szCs w:val="24"/>
                <w:lang w:val="uk-UA"/>
              </w:rPr>
              <w:t>тимчасове призначення, на час відпустки для догляду за дитиною до досягнення нею трирічного віку</w:t>
            </w:r>
            <w:r>
              <w:rPr>
                <w:rStyle w:val="13"/>
                <w:b w:val="0"/>
                <w:sz w:val="24"/>
                <w:szCs w:val="24"/>
                <w:lang w:val="uk-UA"/>
              </w:rPr>
              <w:t>, або</w:t>
            </w:r>
            <w:r w:rsidRPr="00122807">
              <w:rPr>
                <w:rStyle w:val="13"/>
                <w:b w:val="0"/>
                <w:sz w:val="24"/>
                <w:szCs w:val="24"/>
                <w:lang w:val="uk-UA"/>
              </w:rPr>
              <w:t xml:space="preserve"> до дня фактичного виходу з цієї відпустки основного працівника;</w:t>
            </w:r>
          </w:p>
          <w:p w:rsidR="007F7B1C" w:rsidRPr="00122807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EC63CE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EC63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F7B1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травня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>01 червня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93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або спосіб проведення </w:t>
            </w: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Дзержинський районний суд міста Кривого Рогу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EC63C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22807">
            <w:pPr>
              <w:tabs>
                <w:tab w:val="left" w:pos="185"/>
              </w:tabs>
              <w:spacing w:after="20" w:line="240" w:lineRule="auto"/>
              <w:ind w:left="135" w:right="120" w:firstLine="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08A1" w:rsidRPr="00D84296" w:rsidRDefault="00A608A1" w:rsidP="00122807">
            <w:pPr>
              <w:tabs>
                <w:tab w:val="left" w:pos="-98"/>
                <w:tab w:val="left" w:pos="348"/>
              </w:tabs>
              <w:spacing w:after="0" w:line="240" w:lineRule="auto"/>
              <w:ind w:left="43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38065B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A608A1" w:rsidRPr="00167D6E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167D6E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1D" w:rsidRDefault="00630A1D" w:rsidP="00114905">
      <w:pPr>
        <w:spacing w:after="0" w:line="240" w:lineRule="auto"/>
      </w:pPr>
      <w:r>
        <w:separator/>
      </w:r>
    </w:p>
  </w:endnote>
  <w:endnote w:type="continuationSeparator" w:id="0">
    <w:p w:rsidR="00630A1D" w:rsidRDefault="00630A1D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1D" w:rsidRDefault="00630A1D" w:rsidP="00114905">
      <w:pPr>
        <w:spacing w:after="0" w:line="240" w:lineRule="auto"/>
      </w:pPr>
      <w:r>
        <w:separator/>
      </w:r>
    </w:p>
  </w:footnote>
  <w:footnote w:type="continuationSeparator" w:id="0">
    <w:p w:rsidR="00630A1D" w:rsidRDefault="00630A1D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560D"/>
    <w:multiLevelType w:val="hybridMultilevel"/>
    <w:tmpl w:val="F8E63CAC"/>
    <w:lvl w:ilvl="0" w:tplc="06846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9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"/>
  </w:num>
  <w:num w:numId="5">
    <w:abstractNumId w:val="31"/>
  </w:num>
  <w:num w:numId="6">
    <w:abstractNumId w:val="21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6"/>
  </w:num>
  <w:num w:numId="16">
    <w:abstractNumId w:val="14"/>
  </w:num>
  <w:num w:numId="17">
    <w:abstractNumId w:val="39"/>
  </w:num>
  <w:num w:numId="18">
    <w:abstractNumId w:val="24"/>
  </w:num>
  <w:num w:numId="19">
    <w:abstractNumId w:val="22"/>
  </w:num>
  <w:num w:numId="20">
    <w:abstractNumId w:val="27"/>
  </w:num>
  <w:num w:numId="21">
    <w:abstractNumId w:val="17"/>
  </w:num>
  <w:num w:numId="22">
    <w:abstractNumId w:val="29"/>
  </w:num>
  <w:num w:numId="23">
    <w:abstractNumId w:val="30"/>
  </w:num>
  <w:num w:numId="24">
    <w:abstractNumId w:val="9"/>
  </w:num>
  <w:num w:numId="25">
    <w:abstractNumId w:val="3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35"/>
  </w:num>
  <w:num w:numId="36">
    <w:abstractNumId w:val="36"/>
  </w:num>
  <w:num w:numId="37">
    <w:abstractNumId w:val="38"/>
  </w:num>
  <w:num w:numId="38">
    <w:abstractNumId w:val="6"/>
  </w:num>
  <w:num w:numId="39">
    <w:abstractNumId w:val="23"/>
  </w:num>
  <w:num w:numId="40">
    <w:abstractNumId w:val="41"/>
  </w:num>
  <w:num w:numId="41">
    <w:abstractNumId w:val="4"/>
  </w:num>
  <w:num w:numId="42">
    <w:abstractNumId w:val="15"/>
  </w:num>
  <w:num w:numId="43">
    <w:abstractNumId w:val="40"/>
  </w:num>
  <w:num w:numId="44">
    <w:abstractNumId w:val="7"/>
  </w:num>
  <w:num w:numId="45">
    <w:abstractNumId w:val="33"/>
  </w:num>
  <w:num w:numId="46">
    <w:abstractNumId w:val="10"/>
  </w:num>
  <w:num w:numId="47">
    <w:abstractNumId w:val="8"/>
  </w:num>
  <w:num w:numId="48">
    <w:abstractNumId w:val="1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1844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2807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065B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3644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A1D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5581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361A2"/>
    <w:rsid w:val="00940A0D"/>
    <w:rsid w:val="00941182"/>
    <w:rsid w:val="00941696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0F3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C7347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21706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3">
    <w:name w:val="Основной текст Знак1"/>
    <w:uiPriority w:val="99"/>
    <w:rsid w:val="001228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122807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22807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1689-2166-4ED0-A284-504CD28F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6</cp:revision>
  <cp:lastPrinted>2021-05-20T10:59:00Z</cp:lastPrinted>
  <dcterms:created xsi:type="dcterms:W3CDTF">2021-05-20T09:42:00Z</dcterms:created>
  <dcterms:modified xsi:type="dcterms:W3CDTF">2021-05-20T11:00:00Z</dcterms:modified>
</cp:coreProperties>
</file>