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387" w:type="dxa"/>
        <w:tblCellMar>
          <w:left w:w="0" w:type="dxa"/>
          <w:right w:w="0" w:type="dxa"/>
        </w:tblCellMar>
        <w:tblLook w:val="04A0"/>
      </w:tblPr>
      <w:tblGrid>
        <w:gridCol w:w="4252"/>
      </w:tblGrid>
      <w:tr w:rsidR="00E45255" w:rsidRPr="00A7061D" w:rsidTr="00B51E9D">
        <w:tc>
          <w:tcPr>
            <w:tcW w:w="5000" w:type="pct"/>
            <w:shd w:val="clear" w:color="auto" w:fill="auto"/>
            <w:hideMark/>
          </w:tcPr>
          <w:p w:rsidR="00E45255" w:rsidRPr="0012274F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B5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FA6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9B2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АТВЕРДЖЕНО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45255" w:rsidRPr="00947AFB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наказом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4173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Дзержинського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районного </w:t>
            </w:r>
            <w:r w:rsidR="00B51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міста Кривого Рогу</w:t>
            </w:r>
          </w:p>
          <w:p w:rsidR="00E45255" w:rsidRDefault="00E45255" w:rsidP="00E4525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</w:p>
          <w:p w:rsidR="00E45255" w:rsidRPr="002D5AEF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2D5A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2D5AEF" w:rsidRPr="002D5A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 листопада</w:t>
            </w:r>
            <w:r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2020 № </w:t>
            </w:r>
            <w:r w:rsidR="002D5AEF"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150</w:t>
            </w:r>
            <w:r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к</w:t>
            </w:r>
          </w:p>
          <w:p w:rsidR="00E45255" w:rsidRPr="00A7061D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806DA2" w:rsidRPr="00947AFB" w:rsidRDefault="00806DA2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255" w:rsidRPr="00606E93" w:rsidRDefault="003B407D" w:rsidP="003B40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 вакантн</w:t>
      </w:r>
      <w:r w:rsidR="0075023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7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строкову 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посад</w:t>
      </w:r>
      <w:r w:rsidR="0075023C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державної служби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екретар судового засідання </w:t>
      </w:r>
      <w:r w:rsidRPr="0067688F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Дзержинського районного суду міста Кривого Рогу Дніпропетровської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період дії карантину 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переможця за результатами конкурсного відбору відповідно до законодавства)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</w:r>
      <w:r w:rsidR="00606E9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,</w:t>
      </w:r>
      <w:r w:rsidR="00787532" w:rsidRPr="007875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87532" w:rsidRPr="00606E9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але не більше ніж період відпустки основного працівника по догляду за дитиною до досягнення нею трирічного віку</w:t>
      </w:r>
      <w:r w:rsidR="006303C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,</w:t>
      </w:r>
      <w:r w:rsidR="006303CD" w:rsidRPr="006303CD">
        <w:rPr>
          <w:sz w:val="27"/>
          <w:szCs w:val="27"/>
          <w:lang w:val="uk-UA"/>
        </w:rPr>
        <w:t xml:space="preserve"> </w:t>
      </w:r>
      <w:r w:rsidR="006303CD" w:rsidRPr="006303CD">
        <w:rPr>
          <w:rFonts w:ascii="Times New Roman" w:hAnsi="Times New Roman" w:cs="Times New Roman"/>
          <w:b/>
          <w:sz w:val="24"/>
          <w:szCs w:val="24"/>
          <w:lang w:val="uk-UA"/>
        </w:rPr>
        <w:t>або до фактичного його виходу</w:t>
      </w:r>
      <w:r w:rsidR="00787532" w:rsidRPr="00606E9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Pr="00606E93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tbl>
      <w:tblPr>
        <w:tblW w:w="5293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695"/>
      </w:tblGrid>
      <w:tr w:rsidR="00E45255" w:rsidRPr="00947AFB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C99" w:rsidRPr="00E501A4" w:rsidRDefault="002E7C99" w:rsidP="002E7C99">
            <w:pPr>
              <w:shd w:val="clear" w:color="auto" w:fill="FFFFFF"/>
              <w:spacing w:after="0" w:line="240" w:lineRule="auto"/>
              <w:ind w:left="450" w:right="450" w:hanging="34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Дзержинського</w:t>
            </w:r>
          </w:p>
          <w:p w:rsidR="00E45255" w:rsidRPr="00E501A4" w:rsidRDefault="002E7C99" w:rsidP="00787532">
            <w:pPr>
              <w:shd w:val="clear" w:color="auto" w:fill="FFFFFF"/>
              <w:spacing w:after="0" w:line="240" w:lineRule="auto"/>
              <w:ind w:left="103" w:right="4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категорії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«В</w:t>
            </w:r>
            <w:r w:rsidR="0078753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»</w:t>
            </w:r>
          </w:p>
        </w:tc>
      </w:tr>
      <w:tr w:rsidR="00E45255" w:rsidRPr="002D5AEF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E45255" w:rsidRPr="00E501A4" w:rsidRDefault="002E7C99" w:rsidP="002E7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</w:t>
            </w:r>
            <w:r w:rsidR="00787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КМУ від 24.05.2017 № 358 «Деякі питання оплати праці державних службовців, органів та установ системи правосуддя».</w:t>
            </w:r>
          </w:p>
          <w:p w:rsidR="00E45255" w:rsidRPr="00E501A4" w:rsidRDefault="00E45255" w:rsidP="007875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статей 50, 52 Закону України «Про державну службу».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E44BF" w:rsidRPr="006303CD" w:rsidRDefault="00C72B25" w:rsidP="00C72B25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троково</w:t>
            </w:r>
            <w:proofErr w:type="spellEnd"/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</w:t>
            </w: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нетом Міністрів України з метою з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апобігання поширенню на території України гострої респіраторної хвороби COVID-19, спричиненої коронавірусом SARS-CoV-2, та до дня визначення керівником переможця за результатами конкурсного відбор</w:t>
            </w:r>
            <w:r w:rsidR="004F5721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відповідно до законодавства</w:t>
            </w:r>
            <w:r w:rsidR="004F5721" w:rsidRPr="00606E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606E93" w:rsidRPr="00606E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,</w:t>
            </w:r>
            <w:r w:rsidR="00606E93" w:rsidRPr="0060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06E93" w:rsidRPr="0060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але не більше ніж період відпустки основного працівника по догляду за дитиною до </w:t>
            </w:r>
            <w:r w:rsidR="00606E93" w:rsidRPr="0060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досягнення нею трирічного віку</w:t>
            </w:r>
            <w:r w:rsidR="006303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6303CD" w:rsidRPr="0063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до фактичного його виходу</w:t>
            </w:r>
            <w:r w:rsidR="0063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255" w:rsidRPr="00E501A4" w:rsidRDefault="00AE44BF" w:rsidP="00C72B25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4BAD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7EFF" w:rsidRPr="00E501A4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EB7EFF" w:rsidRPr="00E501A4" w:rsidRDefault="00EB7EFF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EB7EFF" w:rsidRPr="00E501A4" w:rsidRDefault="00EB7EFF" w:rsidP="00854BAD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Додатки до заяви не є обов’язковими для подання.  </w:t>
            </w:r>
            <w:r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F0581C" w:rsidRPr="00E501A4" w:rsidRDefault="00F0581C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E45255" w:rsidRPr="00E501A4" w:rsidRDefault="00185918" w:rsidP="003C7BD5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45255"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="00E45255"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255" w:rsidRPr="00E501A4" w:rsidRDefault="00E45255" w:rsidP="003C7BD5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45255" w:rsidRPr="00E501A4" w:rsidRDefault="00E45255" w:rsidP="007875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6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 хв. </w:t>
            </w:r>
            <w:r w:rsidR="00787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листопада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року.</w:t>
            </w:r>
          </w:p>
        </w:tc>
      </w:tr>
      <w:tr w:rsidR="00E45255" w:rsidRPr="00787532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787532" w:rsidP="003C7BD5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Мала Вікторія Петрівна</w:t>
            </w:r>
          </w:p>
          <w:p w:rsidR="00E45255" w:rsidRPr="00787532" w:rsidRDefault="00E45255" w:rsidP="007875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 w:rsidR="00752C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 w:rsidR="00217E1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 w:rsidR="00217E1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="0032672B"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 w:rsidR="00B416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E45255" w:rsidRPr="00947AFB" w:rsidTr="00854BAD">
        <w:tc>
          <w:tcPr>
            <w:tcW w:w="10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9C192B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E45255"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E45255" w:rsidRPr="00947AFB" w:rsidTr="00854BAD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0058F3" w:rsidRDefault="000058F3">
      <w:pPr>
        <w:rPr>
          <w:lang w:val="uk-UA"/>
        </w:rPr>
      </w:pPr>
      <w:bookmarkStart w:id="3" w:name="n767"/>
      <w:bookmarkEnd w:id="3"/>
    </w:p>
    <w:p w:rsidR="000402EA" w:rsidRPr="00D511A0" w:rsidRDefault="000402EA">
      <w:pPr>
        <w:rPr>
          <w:lang w:val="uk-UA"/>
        </w:rPr>
      </w:pPr>
    </w:p>
    <w:sectPr w:rsidR="000402EA" w:rsidRPr="00D511A0" w:rsidSect="00005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255"/>
    <w:rsid w:val="000058F3"/>
    <w:rsid w:val="00017618"/>
    <w:rsid w:val="000402EA"/>
    <w:rsid w:val="000C0E70"/>
    <w:rsid w:val="00185918"/>
    <w:rsid w:val="001B29C4"/>
    <w:rsid w:val="001F059A"/>
    <w:rsid w:val="00210F66"/>
    <w:rsid w:val="00217E17"/>
    <w:rsid w:val="00297156"/>
    <w:rsid w:val="002D5AEF"/>
    <w:rsid w:val="002D68F2"/>
    <w:rsid w:val="002E7C99"/>
    <w:rsid w:val="0032672B"/>
    <w:rsid w:val="003B407D"/>
    <w:rsid w:val="00417360"/>
    <w:rsid w:val="004A4AE9"/>
    <w:rsid w:val="004F5721"/>
    <w:rsid w:val="005575C1"/>
    <w:rsid w:val="005F37A3"/>
    <w:rsid w:val="00606E93"/>
    <w:rsid w:val="006303CD"/>
    <w:rsid w:val="00655C94"/>
    <w:rsid w:val="006756F9"/>
    <w:rsid w:val="0067688F"/>
    <w:rsid w:val="0075023C"/>
    <w:rsid w:val="00752C54"/>
    <w:rsid w:val="00787532"/>
    <w:rsid w:val="007D4DD3"/>
    <w:rsid w:val="00806DA2"/>
    <w:rsid w:val="00854BAD"/>
    <w:rsid w:val="00863791"/>
    <w:rsid w:val="008F5141"/>
    <w:rsid w:val="009B2B19"/>
    <w:rsid w:val="009C192B"/>
    <w:rsid w:val="009F450A"/>
    <w:rsid w:val="00AC7726"/>
    <w:rsid w:val="00AE44BF"/>
    <w:rsid w:val="00B25CC8"/>
    <w:rsid w:val="00B4164C"/>
    <w:rsid w:val="00B51E9D"/>
    <w:rsid w:val="00B83F47"/>
    <w:rsid w:val="00BA3A43"/>
    <w:rsid w:val="00C72B25"/>
    <w:rsid w:val="00D511A0"/>
    <w:rsid w:val="00E24EF1"/>
    <w:rsid w:val="00E45255"/>
    <w:rsid w:val="00E501A4"/>
    <w:rsid w:val="00E84676"/>
    <w:rsid w:val="00EB7EFF"/>
    <w:rsid w:val="00EE4954"/>
    <w:rsid w:val="00EE4EDE"/>
    <w:rsid w:val="00F0581C"/>
    <w:rsid w:val="00F15FB3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5"/>
    <w:rPr>
      <w:lang w:val="ru-RU"/>
    </w:rPr>
  </w:style>
  <w:style w:type="paragraph" w:styleId="3">
    <w:name w:val="heading 3"/>
    <w:basedOn w:val="a"/>
    <w:link w:val="30"/>
    <w:qFormat/>
    <w:rsid w:val="00E4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2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E452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rsid w:val="00E452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character" w:customStyle="1" w:styleId="rvts0">
    <w:name w:val="rvts0"/>
    <w:basedOn w:val="a0"/>
    <w:rsid w:val="00E4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5</cp:revision>
  <cp:lastPrinted>2020-11-24T09:18:00Z</cp:lastPrinted>
  <dcterms:created xsi:type="dcterms:W3CDTF">2020-11-23T13:55:00Z</dcterms:created>
  <dcterms:modified xsi:type="dcterms:W3CDTF">2020-11-24T09:44:00Z</dcterms:modified>
</cp:coreProperties>
</file>